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E9E9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E9E9E9" stroked="f"/>
            </w:pict>
          </mc:Fallback>
        </mc:AlternateContent>
      </w:r>
    </w:p>
    <w:p>
      <w:pPr>
        <w:pStyle w:val="Style2"/>
        <w:keepNext w:val="0"/>
        <w:keepLines w:val="0"/>
        <w:framePr w:w="854" w:h="274" w:wrap="none" w:hAnchor="page" w:x="573" w:y="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3165CC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Первые</w:t>
      </w:r>
    </w:p>
    <w:p>
      <w:pPr>
        <w:pStyle w:val="Style5"/>
        <w:keepNext w:val="0"/>
        <w:keepLines w:val="0"/>
        <w:framePr w:w="11357" w:h="1387" w:wrap="none" w:hAnchor="page" w:x="2843" w:y="606"/>
        <w:widowControl w:val="0"/>
        <w:shd w:val="clear" w:color="auto" w:fill="auto"/>
        <w:tabs>
          <w:tab w:leader="hyphen" w:pos="1094" w:val="left"/>
          <w:tab w:leader="hyphen" w:pos="11338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КРАТКАЯ ИНФОРМАЦИЯ ПО ДИАГНОСТИКЕ, </w:t>
        <w:tab/>
        <w:br/>
        <w:t xml:space="preserve">ПОСЛЕДСТВИЯМ И ПЕРВОЙ ПОМОЩИ </w:t>
      </w: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>ПРИ УПОТРЕБЛЕНИИ</w:t>
        <w:br/>
        <w:t>ПСИХОАКТИВНЫХ ВЕЩЕСТВ</w:t>
      </w:r>
    </w:p>
    <w:p>
      <w:pPr>
        <w:pStyle w:val="Style2"/>
        <w:keepNext w:val="0"/>
        <w:keepLines w:val="0"/>
        <w:framePr w:w="3067" w:h="298" w:wrap="none" w:hAnchor="page" w:x="6991" w:y="2031"/>
        <w:widowControl w:val="0"/>
        <w:pBdr>
          <w:top w:val="single" w:sz="0" w:space="0" w:color="285AE0"/>
          <w:left w:val="single" w:sz="0" w:space="0" w:color="285AE0"/>
          <w:bottom w:val="single" w:sz="0" w:space="0" w:color="285AE0"/>
          <w:right w:val="single" w:sz="0" w:space="0" w:color="285AE0"/>
        </w:pBdr>
        <w:shd w:val="clear" w:color="auto" w:fill="285AE0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FFFFFF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Предупреди друзей и близких!</w:t>
      </w:r>
    </w:p>
    <w:p>
      <w:pPr>
        <w:pStyle w:val="Style9"/>
        <w:keepNext w:val="0"/>
        <w:keepLines w:val="0"/>
        <w:framePr w:w="5578" w:h="485" w:wrap="none" w:hAnchor="page" w:x="573" w:y="2771"/>
        <w:widowControl w:val="0"/>
        <w:pBdr>
          <w:top w:val="single" w:sz="0" w:space="0" w:color="2256E0"/>
          <w:left w:val="single" w:sz="0" w:space="0" w:color="2256E0"/>
          <w:bottom w:val="single" w:sz="0" w:space="0" w:color="2256E0"/>
          <w:right w:val="single" w:sz="0" w:space="0" w:color="2256E0"/>
        </w:pBdr>
        <w:shd w:val="clear" w:color="auto" w:fill="2256E0"/>
        <w:bidi w:val="0"/>
        <w:spacing w:before="0" w:after="0" w:line="240" w:lineRule="auto"/>
        <w:ind w:left="0" w:right="0" w:firstLine="22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ДИАГНОСТИКА ПОТРЕБЛЕНИЯ НАРКОТИКОВ</w:t>
      </w:r>
    </w:p>
    <w:p>
      <w:pPr>
        <w:pStyle w:val="Style11"/>
        <w:keepNext w:val="0"/>
        <w:keepLines w:val="0"/>
        <w:framePr w:w="4282" w:h="1157" w:wrap="none" w:hAnchor="page" w:x="1893" w:y="35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Факт употребления запрещённых наркотических средств выявляет </w:t>
      </w: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химико-токсикологическое лабораторное исследование биологических сред организма человека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(моча, кровь) на наличие наркотических веществ и их метаболитов.</w:t>
      </w:r>
    </w:p>
    <w:p>
      <w:pPr>
        <w:pStyle w:val="Style11"/>
        <w:keepNext w:val="0"/>
        <w:keepLines w:val="0"/>
        <w:framePr w:w="4282" w:h="1157" w:wrap="none" w:hAnchor="page" w:x="1893" w:y="353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Его проводят в специализированных лицензированных медицинских учреждениях</w:t>
      </w:r>
    </w:p>
    <w:p>
      <w:pPr>
        <w:pStyle w:val="Style9"/>
        <w:keepNext w:val="0"/>
        <w:keepLines w:val="0"/>
        <w:framePr w:w="4718" w:h="485" w:wrap="none" w:hAnchor="page" w:x="573" w:y="5209"/>
        <w:widowControl w:val="0"/>
        <w:pBdr>
          <w:top w:val="single" w:sz="0" w:space="0" w:color="2256E0"/>
          <w:left w:val="single" w:sz="0" w:space="0" w:color="2256E0"/>
          <w:bottom w:val="single" w:sz="0" w:space="0" w:color="2256E0"/>
          <w:right w:val="single" w:sz="0" w:space="0" w:color="2256E0"/>
        </w:pBdr>
        <w:shd w:val="clear" w:color="auto" w:fill="2256E0"/>
        <w:bidi w:val="0"/>
        <w:spacing w:before="0" w:after="0" w:line="240" w:lineRule="auto"/>
        <w:ind w:left="0" w:right="0" w:firstLine="22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ПЕРВАЯ ПОМОЩЬ ПРИ ОТРАВЛЕНИИ</w:t>
      </w:r>
    </w:p>
    <w:p>
      <w:pPr>
        <w:pStyle w:val="Style11"/>
        <w:keepNext w:val="0"/>
        <w:keepLines w:val="0"/>
        <w:framePr w:w="5472" w:h="600" w:wrap="none" w:hAnchor="page" w:x="573" w:y="593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Состояние одурманивания наркотиками зачастую сопровождается </w:t>
      </w: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галлюцинациями устрашающего характера,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это становится причиной самоповреждающего поведения, представляет угрозу для окружающих</w:t>
      </w:r>
    </w:p>
    <w:p>
      <w:pPr>
        <w:pStyle w:val="Style11"/>
        <w:keepNext w:val="0"/>
        <w:keepLines w:val="0"/>
        <w:framePr w:w="773" w:h="221" w:wrap="none" w:hAnchor="page" w:x="746" w:y="6750"/>
        <w:widowControl w:val="0"/>
        <w:pBdr>
          <w:top w:val="single" w:sz="0" w:space="0" w:color="C9002E"/>
          <w:left w:val="single" w:sz="0" w:space="0" w:color="C9002E"/>
          <w:bottom w:val="single" w:sz="0" w:space="0" w:color="C9002E"/>
          <w:right w:val="single" w:sz="0" w:space="0" w:color="C9002E"/>
        </w:pBdr>
        <w:shd w:val="clear" w:color="auto" w:fill="C9002E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i/>
          <w:iCs/>
          <w:color w:val="FFFFFF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ВАЖНО:</w:t>
      </w:r>
    </w:p>
    <w:p>
      <w:pPr>
        <w:pStyle w:val="Style15"/>
        <w:keepNext w:val="0"/>
        <w:keepLines w:val="0"/>
        <w:framePr w:w="1123" w:h="1416" w:wrap="none" w:hAnchor="page" w:x="559" w:y="706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©</w:t>
      </w:r>
    </w:p>
    <w:p>
      <w:pPr>
        <w:pStyle w:val="Style11"/>
        <w:keepNext w:val="0"/>
        <w:keepLines w:val="0"/>
        <w:framePr w:w="1123" w:h="1416" w:wrap="none" w:hAnchor="page" w:x="559" w:y="706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убрать колющие и режущие предметы</w:t>
      </w:r>
    </w:p>
    <w:p>
      <w:pPr>
        <w:pStyle w:val="Style15"/>
        <w:keepNext w:val="0"/>
        <w:keepLines w:val="0"/>
        <w:framePr w:w="1224" w:h="1397" w:wrap="none" w:hAnchor="page" w:x="1893" w:y="706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©</w:t>
      </w:r>
    </w:p>
    <w:p>
      <w:pPr>
        <w:pStyle w:val="Style11"/>
        <w:keepNext w:val="0"/>
        <w:keepLines w:val="0"/>
        <w:framePr w:w="1224" w:h="1397" w:wrap="none" w:hAnchor="page" w:x="1893" w:y="706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исключить доступ к открытым окнам</w:t>
      </w:r>
    </w:p>
    <w:p>
      <w:pPr>
        <w:pStyle w:val="Style11"/>
        <w:keepNext w:val="0"/>
        <w:keepLines w:val="0"/>
        <w:framePr w:w="2933" w:h="605" w:wrap="none" w:hAnchor="page" w:x="3338" w:y="7791"/>
        <w:widowControl w:val="0"/>
        <w:shd w:val="clear" w:color="auto" w:fill="auto"/>
        <w:tabs>
          <w:tab w:pos="1814" w:val="left"/>
        </w:tabs>
        <w:bidi w:val="0"/>
        <w:spacing w:before="0" w:after="4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удерживать нарко-</w:t>
        <w:tab/>
        <w:t>не оставлять его</w:t>
      </w:r>
    </w:p>
    <w:p>
      <w:pPr>
        <w:pStyle w:val="Style11"/>
        <w:keepNext w:val="0"/>
        <w:keepLines w:val="0"/>
        <w:framePr w:w="2933" w:h="605" w:wrap="none" w:hAnchor="page" w:x="3338" w:y="7791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потребителя до приезда без наблюдения скорой помощи</w:t>
      </w:r>
    </w:p>
    <w:p>
      <w:pPr>
        <w:pStyle w:val="Style2"/>
        <w:keepNext w:val="0"/>
        <w:keepLines w:val="0"/>
        <w:framePr w:w="4498" w:h="504" w:wrap="none" w:hAnchor="page" w:x="1562" w:y="8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C9002D"/>
          <w:spacing w:val="0"/>
          <w:w w:val="100"/>
          <w:position w:val="0"/>
          <w:shd w:val="clear" w:color="auto" w:fill="auto"/>
          <w:lang w:val="ru-RU" w:eastAsia="ru-RU" w:bidi="ru-RU"/>
        </w:rPr>
        <w:t>В случае отравления—безотлагательный вызов скорой медицинской помощи!</w:t>
      </w:r>
    </w:p>
    <w:p>
      <w:pPr>
        <w:pStyle w:val="Style18"/>
        <w:keepNext w:val="0"/>
        <w:keepLines w:val="0"/>
        <w:framePr w:w="3950" w:h="571" w:wrap="none" w:hAnchor="page" w:x="2061" w:y="10235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Смотри выпуски по противодействию наркотикам, правовой безопасности и первой помощи марафона </w:t>
      </w:r>
      <w:r>
        <w:rPr>
          <w:color w:val="2256E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 xml:space="preserve">«Первые.Навыки для жизни с экспертами» </w:t>
      </w: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на сайте</w:t>
      </w:r>
    </w:p>
    <w:p>
      <w:pPr>
        <w:pStyle w:val="Style9"/>
        <w:keepNext w:val="0"/>
        <w:keepLines w:val="0"/>
        <w:framePr w:w="3173" w:h="312" w:wrap="none" w:hAnchor="page" w:x="2061" w:y="10844"/>
        <w:widowControl w:val="0"/>
        <w:pBdr>
          <w:top w:val="single" w:sz="0" w:space="0" w:color="2256E0"/>
          <w:left w:val="single" w:sz="0" w:space="0" w:color="2256E0"/>
          <w:bottom w:val="single" w:sz="0" w:space="0" w:color="2256E0"/>
          <w:right w:val="single" w:sz="0" w:space="0" w:color="2256E0"/>
        </w:pBdr>
        <w:shd w:val="clear" w:color="auto" w:fill="2256E0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i/>
          <w:iCs/>
          <w:color w:val="FFFFFF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[ навыки.будьвдвижении.рф</w:t>
      </w:r>
    </w:p>
    <w:p>
      <w:pPr>
        <w:pStyle w:val="Style9"/>
        <w:keepNext w:val="0"/>
        <w:keepLines w:val="0"/>
        <w:framePr w:w="5021" w:h="485" w:wrap="none" w:hAnchor="page" w:x="9688" w:y="2809"/>
        <w:widowControl w:val="0"/>
        <w:pBdr>
          <w:top w:val="single" w:sz="0" w:space="0" w:color="2256E0"/>
          <w:left w:val="single" w:sz="0" w:space="0" w:color="2256E0"/>
          <w:bottom w:val="single" w:sz="0" w:space="0" w:color="2256E0"/>
          <w:right w:val="single" w:sz="0" w:space="0" w:color="2256E0"/>
        </w:pBdr>
        <w:shd w:val="clear" w:color="auto" w:fill="2256E0"/>
        <w:bidi w:val="0"/>
        <w:spacing w:before="0" w:after="0" w:line="240" w:lineRule="auto"/>
        <w:ind w:left="0" w:right="0" w:firstLine="220"/>
        <w:jc w:val="left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МЕДИКО-СОЦИАЛЬНЫЕ ПОСЛЕДСТВИЯ</w:t>
      </w:r>
    </w:p>
    <w:p>
      <w:pPr>
        <w:pStyle w:val="Style9"/>
        <w:keepNext w:val="0"/>
        <w:keepLines w:val="0"/>
        <w:framePr w:w="5654" w:h="600" w:wrap="none" w:hAnchor="page" w:x="9895" w:y="336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>НЕЗАКОННОГО ПОТРЕБЛЕНИЯ НАРКОТИЧЕСКИХ СРЕДСТВ И ПСИХОТРОПНЫХ ВЕЩЕСТВ</w:t>
      </w:r>
    </w:p>
    <w:p>
      <w:pPr>
        <w:pStyle w:val="Style18"/>
        <w:keepNext w:val="0"/>
        <w:keepLines w:val="0"/>
        <w:framePr w:w="6326" w:h="643" w:wrap="none" w:hAnchor="page" w:x="9664" w:y="4235"/>
        <w:widowControl w:val="0"/>
        <w:shd w:val="clear" w:color="auto" w:fill="auto"/>
        <w:bidi w:val="0"/>
        <w:spacing w:before="0" w:after="0" w:line="298" w:lineRule="auto"/>
        <w:ind w:left="260" w:right="0" w:hanging="260"/>
        <w:jc w:val="left"/>
        <w:rPr>
          <w:sz w:val="13"/>
          <w:szCs w:val="13"/>
        </w:rPr>
      </w:pPr>
      <w:r>
        <w:rPr>
          <w:i/>
          <w:iCs/>
          <w:color w:val="C9002D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Н Наркотические средства и психотропные вещества —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это химические соединения синтетического или природного происхождения, оказывающие токсическое воздействие на все системы и органы человека</w:t>
      </w:r>
    </w:p>
    <w:p>
      <w:pPr>
        <w:pStyle w:val="Style18"/>
        <w:keepNext w:val="0"/>
        <w:keepLines w:val="0"/>
        <w:framePr w:w="5501" w:h="605" w:wrap="none" w:hAnchor="page" w:x="10562" w:y="5291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 действием наркотика </w:t>
      </w:r>
      <w:r>
        <w:rPr>
          <w:color w:val="C9002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гибнут клетки головного мозга,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приводит к нарушению мышления, памяти, внимания, на фоне употребления развиваются тяжёлые психические и поведенческие расстройства</w:t>
      </w:r>
    </w:p>
    <w:p>
      <w:pPr>
        <w:pStyle w:val="Style18"/>
        <w:keepNext w:val="0"/>
        <w:keepLines w:val="0"/>
        <w:framePr w:w="5304" w:h="418" w:wrap="none" w:hAnchor="page" w:x="10557" w:y="6035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Токсическое действие наркотических средств приводит к </w:t>
      </w:r>
      <w:r>
        <w:rPr>
          <w:color w:val="C9002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нарушению сердечного ритма,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изменению частоты и глубины дыхания вплоть до полной его остановки</w:t>
      </w:r>
    </w:p>
    <w:p>
      <w:pPr>
        <w:pStyle w:val="Style18"/>
        <w:keepNext w:val="0"/>
        <w:keepLines w:val="0"/>
        <w:framePr w:w="4930" w:h="408" w:wrap="none" w:hAnchor="page" w:x="10557" w:y="6601"/>
        <w:widowControl w:val="0"/>
        <w:shd w:val="clear" w:color="auto" w:fill="auto"/>
        <w:bidi w:val="0"/>
        <w:spacing w:before="0" w:after="0" w:line="317" w:lineRule="auto"/>
        <w:ind w:left="0" w:right="0" w:firstLine="0"/>
        <w:jc w:val="left"/>
      </w:pPr>
      <w:r>
        <w:rPr>
          <w:color w:val="C9002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Страдает и желудочно-кишечный тракт,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что приводит к развитию гастрита, язвенной болезни желудка и двенадцатиперстной кишки</w:t>
      </w:r>
    </w:p>
    <w:p>
      <w:pPr>
        <w:pStyle w:val="Style18"/>
        <w:keepNext w:val="0"/>
        <w:keepLines w:val="0"/>
        <w:framePr w:w="5338" w:h="787" w:wrap="none" w:hAnchor="page" w:x="10552" w:y="716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Наркотики приводят к </w:t>
      </w:r>
      <w:r>
        <w:rPr>
          <w:color w:val="C9002D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нарушению эндокринной системы человека,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следствие нарушается репродуктивная функция: у мужчин падает уровень тестостерона, у женщин нарушается менструальный цикл и способность к зачатию и вынашиванию здорового ребёнка</w:t>
      </w:r>
    </w:p>
    <w:p>
      <w:pPr>
        <w:pStyle w:val="Style18"/>
        <w:keepNext w:val="0"/>
        <w:keepLines w:val="0"/>
        <w:framePr w:w="5611" w:h="600" w:wrap="none" w:hAnchor="page" w:x="10552" w:y="8099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Потребление наркотиков приводит к </w:t>
      </w: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>утрате прежних интересов и социальных связей, конфликтам и нарушению взаимоотношений с близкими, пропуску учебных занятий, академической неуспеваемости</w:t>
      </w:r>
    </w:p>
    <w:p>
      <w:pPr>
        <w:pStyle w:val="Style18"/>
        <w:keepNext w:val="0"/>
        <w:keepLines w:val="0"/>
        <w:framePr w:w="4339" w:h="197" w:wrap="none" w:hAnchor="page" w:x="10557" w:y="88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Участие в незаконном обороте наркотиков </w:t>
      </w:r>
      <w:r>
        <w:rPr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>преследуется по закону</w:t>
      </w:r>
    </w:p>
    <w:p>
      <w:pPr>
        <w:pStyle w:val="Style2"/>
        <w:keepNext w:val="0"/>
        <w:keepLines w:val="0"/>
        <w:framePr w:w="6005" w:h="941" w:wrap="none" w:hAnchor="page" w:x="9923" w:y="9668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Родители и специалисты, работающие с обучающимися в образовательных организациях, являются важными звеньями в предотвращении вовлечения детей и молодежи в незаконные потребление и оборот наркотиков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384810</wp:posOffset>
            </wp:positionH>
            <wp:positionV relativeFrom="margin">
              <wp:posOffset>377825</wp:posOffset>
            </wp:positionV>
            <wp:extent cx="499745" cy="865505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99745" cy="8655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9754235</wp:posOffset>
            </wp:positionH>
            <wp:positionV relativeFrom="margin">
              <wp:posOffset>0</wp:posOffset>
            </wp:positionV>
            <wp:extent cx="938530" cy="1499870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38530" cy="1499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635</wp:posOffset>
            </wp:positionH>
            <wp:positionV relativeFrom="margin">
              <wp:posOffset>2246630</wp:posOffset>
            </wp:positionV>
            <wp:extent cx="1151890" cy="725170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151890" cy="7251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2103755</wp:posOffset>
            </wp:positionH>
            <wp:positionV relativeFrom="margin">
              <wp:posOffset>4270375</wp:posOffset>
            </wp:positionV>
            <wp:extent cx="1493520" cy="71310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493520" cy="7131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326390</wp:posOffset>
            </wp:positionH>
            <wp:positionV relativeFrom="margin">
              <wp:posOffset>5525770</wp:posOffset>
            </wp:positionV>
            <wp:extent cx="615950" cy="57277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615950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314325</wp:posOffset>
            </wp:positionH>
            <wp:positionV relativeFrom="margin">
              <wp:posOffset>6403975</wp:posOffset>
            </wp:positionV>
            <wp:extent cx="895985" cy="981710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895985" cy="981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4170045</wp:posOffset>
            </wp:positionH>
            <wp:positionV relativeFrom="margin">
              <wp:posOffset>1667510</wp:posOffset>
            </wp:positionV>
            <wp:extent cx="1774190" cy="5693410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774190" cy="56934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6099810</wp:posOffset>
            </wp:positionH>
            <wp:positionV relativeFrom="margin">
              <wp:posOffset>3368040</wp:posOffset>
            </wp:positionV>
            <wp:extent cx="518160" cy="347345"/>
            <wp:wrapNone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18160" cy="3473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9" behindDoc="1" locked="0" layoutInCell="1" allowOverlap="1">
            <wp:simplePos x="0" y="0"/>
            <wp:positionH relativeFrom="page">
              <wp:posOffset>6099810</wp:posOffset>
            </wp:positionH>
            <wp:positionV relativeFrom="margin">
              <wp:posOffset>3794760</wp:posOffset>
            </wp:positionV>
            <wp:extent cx="499745" cy="316865"/>
            <wp:wrapNone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99745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0" behindDoc="1" locked="0" layoutInCell="1" allowOverlap="1">
            <wp:simplePos x="0" y="0"/>
            <wp:positionH relativeFrom="page">
              <wp:posOffset>6099810</wp:posOffset>
            </wp:positionH>
            <wp:positionV relativeFrom="margin">
              <wp:posOffset>4163695</wp:posOffset>
            </wp:positionV>
            <wp:extent cx="518160" cy="316865"/>
            <wp:wrapNone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518160" cy="316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6099810</wp:posOffset>
            </wp:positionH>
            <wp:positionV relativeFrom="margin">
              <wp:posOffset>4563110</wp:posOffset>
            </wp:positionV>
            <wp:extent cx="511810" cy="463550"/>
            <wp:wrapNone/>
            <wp:docPr id="22" name="Shap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511810" cy="463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6264275</wp:posOffset>
            </wp:positionH>
            <wp:positionV relativeFrom="margin">
              <wp:posOffset>5132705</wp:posOffset>
            </wp:positionV>
            <wp:extent cx="335280" cy="701040"/>
            <wp:wrapNone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335280" cy="701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0" w:right="1" w:bottom="0" w:left="1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18"/>
      <w:szCs w:val="18"/>
      <w:u w:val="none"/>
    </w:rPr>
  </w:style>
  <w:style w:type="character" w:customStyle="1" w:styleId="CharStyle6">
    <w:name w:val="Основной текст (5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0">
    <w:name w:val="Основной текст (4)_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">
    <w:name w:val="Основной текст (6)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color w:val="C9002D"/>
      <w:sz w:val="60"/>
      <w:szCs w:val="60"/>
      <w:u w:val="none"/>
    </w:rPr>
  </w:style>
  <w:style w:type="character" w:customStyle="1" w:styleId="CharStyle19">
    <w:name w:val="Основной текст_"/>
    <w:basedOn w:val="DefaultParagraphFont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spacing w:line="247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18"/>
      <w:szCs w:val="18"/>
      <w:u w:val="none"/>
    </w:rPr>
  </w:style>
  <w:style w:type="paragraph" w:customStyle="1" w:styleId="Style5">
    <w:name w:val="Основной текст (5)"/>
    <w:basedOn w:val="Normal"/>
    <w:link w:val="CharStyle6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auto"/>
      <w:ind w:firstLine="11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  <w:spacing w:line="322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5">
    <w:name w:val="Основной текст (6)"/>
    <w:basedOn w:val="Normal"/>
    <w:link w:val="CharStyle16"/>
    <w:pPr>
      <w:widowControl w:val="0"/>
      <w:shd w:val="clear" w:color="auto" w:fill="auto"/>
      <w:spacing w:after="11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C9002D"/>
      <w:sz w:val="60"/>
      <w:szCs w:val="60"/>
      <w:u w:val="none"/>
    </w:rPr>
  </w:style>
  <w:style w:type="paragraph" w:customStyle="1" w:styleId="Style18">
    <w:name w:val="Основной текст"/>
    <w:basedOn w:val="Normal"/>
    <w:link w:val="CharStyle19"/>
    <w:pPr>
      <w:widowControl w:val="0"/>
      <w:shd w:val="clear" w:color="auto" w:fill="auto"/>
      <w:spacing w:line="324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Плакат_борьба_с_наркотиками_правленный 5</dc:title>
  <dc:subject/>
  <dc:creator/>
  <cp:keywords/>
</cp:coreProperties>
</file>